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De-escalation Scripts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 Angry Parents: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can see you're really concerned about [child's name]. Let's work together to figure this out."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want what's best for [child's name] too. Help me understand your perspective."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appreciate you bringing this to my attention. Let's look at some solutions."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 Demanding Parents: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understand this is important to you. Let me explain my reasoning and hear your thoughts."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want to find a solution that works for [child's name]. What are your main concerns?"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"Let's focus on what's best for [child's name]'s learning and development."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Setting Boundaries: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understand your concern. Here's what I can do... and here's what's outside my role."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want to help, and I need to work within school policies."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"Let me connect you with [appropriate person] who can better address that issue."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4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7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8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19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